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54C" w:rsidRPr="00192DD6" w:rsidRDefault="004E554C" w:rsidP="0005483E">
      <w:pPr>
        <w:spacing w:after="0" w:line="240" w:lineRule="auto"/>
        <w:rPr>
          <w:b/>
          <w:sz w:val="36"/>
          <w:szCs w:val="36"/>
        </w:rPr>
      </w:pPr>
      <w:bookmarkStart w:id="0" w:name="_GoBack"/>
      <w:bookmarkEnd w:id="0"/>
      <w:r w:rsidRPr="00192DD6">
        <w:rPr>
          <w:b/>
          <w:sz w:val="36"/>
          <w:szCs w:val="36"/>
        </w:rPr>
        <w:t xml:space="preserve">Comunicato stampa </w:t>
      </w:r>
    </w:p>
    <w:p w:rsidR="004E554C" w:rsidRPr="00873722" w:rsidRDefault="004E554C" w:rsidP="0005483E">
      <w:pPr>
        <w:spacing w:after="0" w:line="240" w:lineRule="auto"/>
        <w:rPr>
          <w:b/>
          <w:sz w:val="20"/>
          <w:szCs w:val="20"/>
        </w:rPr>
      </w:pPr>
    </w:p>
    <w:p w:rsidR="0005483E" w:rsidRPr="00873722" w:rsidRDefault="007F3CDB" w:rsidP="0005483E">
      <w:pPr>
        <w:spacing w:after="0" w:line="240" w:lineRule="auto"/>
        <w:rPr>
          <w:b/>
          <w:sz w:val="36"/>
          <w:szCs w:val="36"/>
        </w:rPr>
      </w:pPr>
      <w:r w:rsidRPr="00873722">
        <w:rPr>
          <w:b/>
          <w:sz w:val="36"/>
          <w:szCs w:val="36"/>
        </w:rPr>
        <w:t>NULLA FA PENSARE ALLA GUERRA</w:t>
      </w:r>
    </w:p>
    <w:p w:rsidR="004E554C" w:rsidRPr="00192DD6" w:rsidRDefault="004E554C" w:rsidP="0005483E">
      <w:pPr>
        <w:spacing w:after="0" w:line="240" w:lineRule="auto"/>
        <w:rPr>
          <w:sz w:val="24"/>
          <w:szCs w:val="24"/>
        </w:rPr>
      </w:pPr>
      <w:r w:rsidRPr="00192DD6">
        <w:rPr>
          <w:sz w:val="24"/>
          <w:szCs w:val="24"/>
        </w:rPr>
        <w:t>A cura di Letizia Rostagno</w:t>
      </w:r>
      <w:r w:rsidR="007F3CDB" w:rsidRPr="00192DD6">
        <w:rPr>
          <w:sz w:val="24"/>
          <w:szCs w:val="24"/>
        </w:rPr>
        <w:t>, Roberta Garzillo e Alessandro Pastore</w:t>
      </w:r>
    </w:p>
    <w:p w:rsidR="0005483E" w:rsidRPr="00192DD6" w:rsidRDefault="0005483E" w:rsidP="0005483E">
      <w:pPr>
        <w:spacing w:after="0" w:line="240" w:lineRule="auto"/>
      </w:pPr>
    </w:p>
    <w:p w:rsidR="00186AFF" w:rsidRDefault="007C3622" w:rsidP="0005483E">
      <w:pPr>
        <w:spacing w:after="0" w:line="240" w:lineRule="auto"/>
        <w:jc w:val="both"/>
        <w:rPr>
          <w:sz w:val="24"/>
          <w:szCs w:val="24"/>
        </w:rPr>
      </w:pPr>
      <w:r>
        <w:rPr>
          <w:sz w:val="24"/>
          <w:szCs w:val="24"/>
        </w:rPr>
        <w:t>La maggior parte</w:t>
      </w:r>
      <w:r w:rsidR="00D7745A">
        <w:rPr>
          <w:sz w:val="24"/>
          <w:szCs w:val="24"/>
        </w:rPr>
        <w:t xml:space="preserve"> dei disegni realizzati </w:t>
      </w:r>
      <w:r w:rsidR="006B6A0B">
        <w:rPr>
          <w:sz w:val="24"/>
          <w:szCs w:val="24"/>
        </w:rPr>
        <w:t xml:space="preserve">per </w:t>
      </w:r>
      <w:r w:rsidR="00D7745A">
        <w:rPr>
          <w:sz w:val="24"/>
          <w:szCs w:val="24"/>
        </w:rPr>
        <w:t>il</w:t>
      </w:r>
      <w:r w:rsidR="006B6A0B">
        <w:rPr>
          <w:sz w:val="24"/>
          <w:szCs w:val="24"/>
        </w:rPr>
        <w:t xml:space="preserve"> libro</w:t>
      </w:r>
      <w:r w:rsidR="00D7745A">
        <w:rPr>
          <w:sz w:val="24"/>
          <w:szCs w:val="24"/>
        </w:rPr>
        <w:t xml:space="preserve"> “Domani viene da ieri” </w:t>
      </w:r>
      <w:r w:rsidR="00474460">
        <w:rPr>
          <w:sz w:val="24"/>
          <w:szCs w:val="24"/>
        </w:rPr>
        <w:t>(</w:t>
      </w:r>
      <w:r w:rsidR="00D7745A">
        <w:rPr>
          <w:sz w:val="24"/>
          <w:szCs w:val="24"/>
        </w:rPr>
        <w:t>Lupetti</w:t>
      </w:r>
      <w:r>
        <w:rPr>
          <w:sz w:val="24"/>
          <w:szCs w:val="24"/>
        </w:rPr>
        <w:t xml:space="preserve"> Editore</w:t>
      </w:r>
      <w:r w:rsidR="00474460">
        <w:rPr>
          <w:sz w:val="24"/>
          <w:szCs w:val="24"/>
        </w:rPr>
        <w:t>)</w:t>
      </w:r>
      <w:r w:rsidR="00D7745A">
        <w:rPr>
          <w:sz w:val="24"/>
          <w:szCs w:val="24"/>
        </w:rPr>
        <w:t xml:space="preserve"> sulla II Guerra Mondiale, diventano una mostra</w:t>
      </w:r>
      <w:r w:rsidR="006B6A0B">
        <w:rPr>
          <w:sz w:val="24"/>
          <w:szCs w:val="24"/>
        </w:rPr>
        <w:t>,</w:t>
      </w:r>
      <w:r w:rsidR="00D7745A">
        <w:rPr>
          <w:sz w:val="24"/>
          <w:szCs w:val="24"/>
        </w:rPr>
        <w:t xml:space="preserve"> che si propone quale percorso originale per</w:t>
      </w:r>
      <w:r w:rsidR="006B6A0B">
        <w:rPr>
          <w:sz w:val="24"/>
          <w:szCs w:val="24"/>
        </w:rPr>
        <w:t xml:space="preserve"> focalizza</w:t>
      </w:r>
      <w:r w:rsidR="00D7745A">
        <w:rPr>
          <w:sz w:val="24"/>
          <w:szCs w:val="24"/>
        </w:rPr>
        <w:t>re</w:t>
      </w:r>
      <w:r w:rsidR="006B6A0B">
        <w:rPr>
          <w:sz w:val="24"/>
          <w:szCs w:val="24"/>
        </w:rPr>
        <w:t xml:space="preserve"> l’attenzione dello spettatore sull’umano e le sue specificità più che sui fatti. </w:t>
      </w:r>
      <w:r w:rsidR="00474460">
        <w:rPr>
          <w:sz w:val="24"/>
          <w:szCs w:val="24"/>
        </w:rPr>
        <w:t>D</w:t>
      </w:r>
      <w:r w:rsidR="006B6A0B">
        <w:rPr>
          <w:sz w:val="24"/>
          <w:szCs w:val="24"/>
        </w:rPr>
        <w:t xml:space="preserve">’altronde non è compito dell’arte fare storia dei fatti. L’attenzione qui si vuole sulle </w:t>
      </w:r>
      <w:r w:rsidR="00607756">
        <w:rPr>
          <w:sz w:val="24"/>
          <w:szCs w:val="24"/>
        </w:rPr>
        <w:t>‘</w:t>
      </w:r>
      <w:r w:rsidR="006B6A0B">
        <w:rPr>
          <w:sz w:val="24"/>
          <w:szCs w:val="24"/>
        </w:rPr>
        <w:t>ricorrenze</w:t>
      </w:r>
      <w:r w:rsidR="00607756">
        <w:rPr>
          <w:sz w:val="24"/>
          <w:szCs w:val="24"/>
        </w:rPr>
        <w:t>’</w:t>
      </w:r>
      <w:r w:rsidR="006B6A0B">
        <w:rPr>
          <w:sz w:val="24"/>
          <w:szCs w:val="24"/>
        </w:rPr>
        <w:t xml:space="preserve"> umane oltre che su quelle storiche.  </w:t>
      </w:r>
      <w:r w:rsidR="00607756">
        <w:rPr>
          <w:sz w:val="24"/>
          <w:szCs w:val="24"/>
        </w:rPr>
        <w:t>In linea con questa interpretazione il titolo, che a</w:t>
      </w:r>
      <w:r w:rsidR="00474460">
        <w:rPr>
          <w:sz w:val="24"/>
          <w:szCs w:val="24"/>
        </w:rPr>
        <w:t>d un primo sguardo si connota</w:t>
      </w:r>
      <w:r w:rsidR="006B6A0B">
        <w:rPr>
          <w:sz w:val="24"/>
          <w:szCs w:val="24"/>
        </w:rPr>
        <w:t xml:space="preserve"> poeticamente. Non è un proclama e nemmeno un’accusa. Ma ad una seconda lettura appare forte e imperioso: è monito e nello stesso tempo invito ad una riflessione urgente sul nostro presente. </w:t>
      </w:r>
      <w:r w:rsidR="00474460">
        <w:rPr>
          <w:sz w:val="24"/>
          <w:szCs w:val="24"/>
        </w:rPr>
        <w:t>Dichiara i</w:t>
      </w:r>
      <w:r w:rsidR="00316B41">
        <w:rPr>
          <w:sz w:val="24"/>
          <w:szCs w:val="24"/>
        </w:rPr>
        <w:t xml:space="preserve">mmediatamente la sua contemporaneità </w:t>
      </w:r>
      <w:r>
        <w:rPr>
          <w:sz w:val="24"/>
          <w:szCs w:val="24"/>
        </w:rPr>
        <w:t xml:space="preserve">e </w:t>
      </w:r>
      <w:r w:rsidR="00607756">
        <w:rPr>
          <w:sz w:val="24"/>
          <w:szCs w:val="24"/>
        </w:rPr>
        <w:t>in egual misura</w:t>
      </w:r>
      <w:r>
        <w:rPr>
          <w:sz w:val="24"/>
          <w:szCs w:val="24"/>
        </w:rPr>
        <w:t xml:space="preserve"> la sua atemporalità, </w:t>
      </w:r>
      <w:r w:rsidR="00316B41">
        <w:rPr>
          <w:sz w:val="24"/>
          <w:szCs w:val="24"/>
        </w:rPr>
        <w:t>stabil</w:t>
      </w:r>
      <w:r>
        <w:rPr>
          <w:sz w:val="24"/>
          <w:szCs w:val="24"/>
        </w:rPr>
        <w:t>endo</w:t>
      </w:r>
      <w:r w:rsidR="00316B41">
        <w:rPr>
          <w:sz w:val="24"/>
          <w:szCs w:val="24"/>
        </w:rPr>
        <w:t xml:space="preserve"> ness</w:t>
      </w:r>
      <w:r w:rsidR="006B6A0B">
        <w:rPr>
          <w:sz w:val="24"/>
          <w:szCs w:val="24"/>
        </w:rPr>
        <w:t>i</w:t>
      </w:r>
      <w:r w:rsidR="00316B41">
        <w:rPr>
          <w:sz w:val="24"/>
          <w:szCs w:val="24"/>
        </w:rPr>
        <w:t xml:space="preserve"> tra tutti i conflitti, passati, presenti e futuri.</w:t>
      </w:r>
      <w:r w:rsidR="001634CF">
        <w:rPr>
          <w:sz w:val="24"/>
          <w:szCs w:val="24"/>
        </w:rPr>
        <w:t xml:space="preserve"> </w:t>
      </w:r>
      <w:r w:rsidR="00474460">
        <w:rPr>
          <w:sz w:val="24"/>
          <w:szCs w:val="24"/>
        </w:rPr>
        <w:t>I</w:t>
      </w:r>
      <w:r w:rsidR="00E61408">
        <w:rPr>
          <w:sz w:val="24"/>
          <w:szCs w:val="24"/>
        </w:rPr>
        <w:t xml:space="preserve"> </w:t>
      </w:r>
      <w:r w:rsidR="00474460">
        <w:rPr>
          <w:sz w:val="24"/>
          <w:szCs w:val="24"/>
        </w:rPr>
        <w:t xml:space="preserve">sentimenti, i </w:t>
      </w:r>
      <w:r w:rsidR="00E61408">
        <w:rPr>
          <w:sz w:val="24"/>
          <w:szCs w:val="24"/>
        </w:rPr>
        <w:t>pensieri</w:t>
      </w:r>
      <w:r w:rsidR="00474460">
        <w:rPr>
          <w:sz w:val="24"/>
          <w:szCs w:val="24"/>
        </w:rPr>
        <w:t xml:space="preserve"> e</w:t>
      </w:r>
      <w:r w:rsidR="00E61408">
        <w:rPr>
          <w:sz w:val="24"/>
          <w:szCs w:val="24"/>
        </w:rPr>
        <w:t xml:space="preserve"> le immagini con le quali si sono confrontati gli autori e prima di loro i protagonisti delle vicende che hanno ispirato le opere, dichiarano e vogliono sottolineare con forza che</w:t>
      </w:r>
      <w:r w:rsidR="00873722">
        <w:rPr>
          <w:sz w:val="24"/>
          <w:szCs w:val="24"/>
        </w:rPr>
        <w:t xml:space="preserve"> </w:t>
      </w:r>
      <w:r w:rsidR="00E61408">
        <w:rPr>
          <w:sz w:val="24"/>
          <w:szCs w:val="24"/>
        </w:rPr>
        <w:t xml:space="preserve">la storia siamo NOI. </w:t>
      </w:r>
    </w:p>
    <w:p w:rsidR="00186AFF" w:rsidRDefault="00186AFF" w:rsidP="00192DD6">
      <w:pPr>
        <w:spacing w:after="0" w:line="240" w:lineRule="auto"/>
        <w:rPr>
          <w:rFonts w:cs="Tahoma"/>
          <w:sz w:val="20"/>
          <w:szCs w:val="20"/>
        </w:rPr>
      </w:pPr>
    </w:p>
    <w:p w:rsidR="00192DD6" w:rsidRPr="00192DD6" w:rsidRDefault="00192DD6" w:rsidP="00192DD6">
      <w:pPr>
        <w:spacing w:after="0" w:line="240" w:lineRule="auto"/>
        <w:rPr>
          <w:rFonts w:cs="Tahoma"/>
          <w:sz w:val="20"/>
          <w:szCs w:val="20"/>
        </w:rPr>
      </w:pPr>
      <w:r w:rsidRPr="00192DD6">
        <w:rPr>
          <w:rFonts w:cs="Tahoma"/>
          <w:sz w:val="20"/>
          <w:szCs w:val="20"/>
        </w:rPr>
        <w:t xml:space="preserve">AUTORI : </w:t>
      </w:r>
    </w:p>
    <w:p w:rsidR="00192DD6" w:rsidRPr="00192DD6" w:rsidRDefault="00192DD6" w:rsidP="00192DD6">
      <w:pPr>
        <w:spacing w:after="0" w:line="240" w:lineRule="auto"/>
        <w:rPr>
          <w:b/>
          <w:color w:val="666666"/>
          <w:sz w:val="20"/>
          <w:szCs w:val="20"/>
        </w:rPr>
      </w:pPr>
      <w:r w:rsidRPr="00192DD6">
        <w:rPr>
          <w:b/>
          <w:color w:val="666666"/>
          <w:sz w:val="20"/>
          <w:szCs w:val="20"/>
        </w:rPr>
        <w:t>CHIARA ABASTANOTTI, FEDERICA AGLIETTI, FRANCESCA BARTALUCCI, FEDERICA BELLOMI, SILVIA BETTINI, DAVIDE BONAZZI, GIULIA CELLINO, GERARDO D’AMBROSIO, ETTORE DICORATO, DAVIDE FABBRI, SARA FATTORI, OTTO GABOS, ROBERTA GARZILLO, SARA LA SPINA, JENNIFER LAVIA,</w:t>
      </w:r>
      <w:r w:rsidRPr="00192DD6">
        <w:rPr>
          <w:color w:val="666666"/>
          <w:sz w:val="20"/>
          <w:szCs w:val="20"/>
        </w:rPr>
        <w:t xml:space="preserve"> </w:t>
      </w:r>
      <w:r w:rsidRPr="00192DD6">
        <w:rPr>
          <w:b/>
          <w:color w:val="666666"/>
          <w:sz w:val="20"/>
          <w:szCs w:val="20"/>
        </w:rPr>
        <w:t>ERIKA LERMA, ETTORE MAZZA, MARIA MELOTTI, ROBERTA MUCI, SIMONE PACE, ELENA PAGLIANI, ALESSANDRO PASTORE, ERMANNO PAVESI, NICOLA PEZZATO, SILVIA RIGHETTI, LETIZIA ROSTAGNO, FRANCESCO SARESIN, MARTINA TONELLO</w:t>
      </w:r>
    </w:p>
    <w:p w:rsidR="00192DD6" w:rsidRPr="00192DD6" w:rsidRDefault="00192DD6" w:rsidP="0005483E">
      <w:pPr>
        <w:spacing w:after="0" w:line="240" w:lineRule="auto"/>
        <w:jc w:val="both"/>
        <w:rPr>
          <w:sz w:val="24"/>
          <w:szCs w:val="24"/>
        </w:rPr>
      </w:pPr>
    </w:p>
    <w:p w:rsidR="004E554C" w:rsidRPr="00873722" w:rsidRDefault="004E554C" w:rsidP="004E554C">
      <w:pPr>
        <w:spacing w:after="0" w:line="240" w:lineRule="auto"/>
        <w:rPr>
          <w:sz w:val="16"/>
          <w:szCs w:val="16"/>
        </w:rPr>
      </w:pPr>
    </w:p>
    <w:p w:rsidR="004E554C" w:rsidRPr="00192DD6" w:rsidRDefault="004E554C" w:rsidP="007F3CDB">
      <w:pPr>
        <w:spacing w:line="240" w:lineRule="auto"/>
        <w:rPr>
          <w:b/>
          <w:sz w:val="24"/>
          <w:szCs w:val="24"/>
        </w:rPr>
      </w:pPr>
      <w:r w:rsidRPr="00192DD6">
        <w:rPr>
          <w:sz w:val="28"/>
          <w:szCs w:val="28"/>
        </w:rPr>
        <w:t xml:space="preserve">Inaugurazione  </w:t>
      </w:r>
      <w:r w:rsidR="007F3CDB" w:rsidRPr="00192DD6">
        <w:rPr>
          <w:sz w:val="24"/>
          <w:szCs w:val="24"/>
        </w:rPr>
        <w:t xml:space="preserve"> </w:t>
      </w:r>
      <w:r w:rsidR="007F3CDB" w:rsidRPr="00192DD6">
        <w:rPr>
          <w:b/>
          <w:sz w:val="24"/>
          <w:szCs w:val="24"/>
        </w:rPr>
        <w:t xml:space="preserve">VENERDI’ 22 </w:t>
      </w:r>
      <w:r w:rsidRPr="00192DD6">
        <w:rPr>
          <w:b/>
          <w:sz w:val="24"/>
          <w:szCs w:val="24"/>
        </w:rPr>
        <w:t>APRILE  ore 1</w:t>
      </w:r>
      <w:r w:rsidR="007F3CDB" w:rsidRPr="00192DD6">
        <w:rPr>
          <w:b/>
          <w:sz w:val="24"/>
          <w:szCs w:val="24"/>
        </w:rPr>
        <w:t>0</w:t>
      </w:r>
      <w:r w:rsidRPr="00192DD6">
        <w:rPr>
          <w:b/>
          <w:sz w:val="24"/>
          <w:szCs w:val="24"/>
        </w:rPr>
        <w:t>,</w:t>
      </w:r>
      <w:r w:rsidR="007F3CDB" w:rsidRPr="00192DD6">
        <w:rPr>
          <w:b/>
          <w:sz w:val="24"/>
          <w:szCs w:val="24"/>
        </w:rPr>
        <w:t>0</w:t>
      </w:r>
      <w:r w:rsidRPr="00192DD6">
        <w:rPr>
          <w:b/>
          <w:sz w:val="24"/>
          <w:szCs w:val="24"/>
        </w:rPr>
        <w:t>0</w:t>
      </w:r>
    </w:p>
    <w:p w:rsidR="007F3CDB" w:rsidRPr="00192DD6" w:rsidRDefault="007F3CDB" w:rsidP="007F3CDB">
      <w:pPr>
        <w:spacing w:line="240" w:lineRule="auto"/>
        <w:rPr>
          <w:b/>
          <w:sz w:val="24"/>
          <w:szCs w:val="24"/>
        </w:rPr>
      </w:pPr>
      <w:r w:rsidRPr="00192DD6">
        <w:rPr>
          <w:b/>
          <w:sz w:val="24"/>
          <w:szCs w:val="24"/>
        </w:rPr>
        <w:t xml:space="preserve">AULA MAGNA dell’Accademia di Belle Arti di Bologna </w:t>
      </w:r>
    </w:p>
    <w:p w:rsidR="007F3CDB" w:rsidRPr="00192DD6" w:rsidRDefault="007F3CDB" w:rsidP="004E554C">
      <w:pPr>
        <w:spacing w:after="0" w:line="240" w:lineRule="auto"/>
        <w:rPr>
          <w:sz w:val="24"/>
          <w:szCs w:val="24"/>
        </w:rPr>
      </w:pPr>
    </w:p>
    <w:p w:rsidR="007F3CDB" w:rsidRPr="00192DD6" w:rsidRDefault="007F3CDB" w:rsidP="004E554C">
      <w:pPr>
        <w:spacing w:after="0" w:line="240" w:lineRule="auto"/>
        <w:rPr>
          <w:sz w:val="24"/>
          <w:szCs w:val="24"/>
        </w:rPr>
      </w:pPr>
      <w:r w:rsidRPr="00192DD6">
        <w:rPr>
          <w:sz w:val="24"/>
          <w:szCs w:val="24"/>
        </w:rPr>
        <w:t xml:space="preserve">Precederà la presentazione del libro </w:t>
      </w:r>
    </w:p>
    <w:p w:rsidR="007F3CDB" w:rsidRPr="00192DD6" w:rsidRDefault="007F3CDB" w:rsidP="004E554C">
      <w:pPr>
        <w:spacing w:after="0" w:line="240" w:lineRule="auto"/>
        <w:rPr>
          <w:sz w:val="24"/>
          <w:szCs w:val="24"/>
        </w:rPr>
      </w:pPr>
      <w:r w:rsidRPr="00192DD6">
        <w:rPr>
          <w:sz w:val="24"/>
          <w:szCs w:val="24"/>
        </w:rPr>
        <w:t>“</w:t>
      </w:r>
      <w:r w:rsidRPr="00192DD6">
        <w:rPr>
          <w:b/>
          <w:sz w:val="24"/>
          <w:szCs w:val="24"/>
        </w:rPr>
        <w:t>DOMANI VIENE DA IERI</w:t>
      </w:r>
      <w:r w:rsidRPr="00192DD6">
        <w:rPr>
          <w:sz w:val="24"/>
          <w:szCs w:val="24"/>
        </w:rPr>
        <w:t xml:space="preserve">” </w:t>
      </w:r>
    </w:p>
    <w:p w:rsidR="007F3CDB" w:rsidRPr="00192DD6" w:rsidRDefault="007F3CDB" w:rsidP="004E554C">
      <w:pPr>
        <w:spacing w:after="0" w:line="240" w:lineRule="auto"/>
        <w:rPr>
          <w:sz w:val="24"/>
          <w:szCs w:val="24"/>
        </w:rPr>
      </w:pPr>
      <w:r w:rsidRPr="00192DD6">
        <w:rPr>
          <w:sz w:val="24"/>
          <w:szCs w:val="24"/>
        </w:rPr>
        <w:t>A cura di Otto Gabos e Letizia Rostagno</w:t>
      </w:r>
    </w:p>
    <w:p w:rsidR="007F3CDB" w:rsidRPr="00192DD6" w:rsidRDefault="007F3CDB" w:rsidP="004E554C">
      <w:pPr>
        <w:spacing w:after="0" w:line="240" w:lineRule="auto"/>
        <w:rPr>
          <w:sz w:val="24"/>
          <w:szCs w:val="24"/>
        </w:rPr>
      </w:pPr>
      <w:r w:rsidRPr="00192DD6">
        <w:rPr>
          <w:sz w:val="24"/>
          <w:szCs w:val="24"/>
        </w:rPr>
        <w:t>Lupetti Editore</w:t>
      </w:r>
    </w:p>
    <w:p w:rsidR="007F3CDB" w:rsidRPr="00192DD6" w:rsidRDefault="007F3CDB" w:rsidP="004E554C">
      <w:pPr>
        <w:spacing w:after="0" w:line="240" w:lineRule="auto"/>
        <w:rPr>
          <w:sz w:val="24"/>
          <w:szCs w:val="24"/>
        </w:rPr>
      </w:pPr>
    </w:p>
    <w:p w:rsidR="007F3CDB" w:rsidRPr="00192DD6" w:rsidRDefault="007F3CDB" w:rsidP="007F3CDB">
      <w:pPr>
        <w:spacing w:after="0" w:line="240" w:lineRule="auto"/>
        <w:rPr>
          <w:sz w:val="24"/>
          <w:szCs w:val="24"/>
        </w:rPr>
      </w:pPr>
      <w:r w:rsidRPr="00192DD6">
        <w:rPr>
          <w:sz w:val="24"/>
          <w:szCs w:val="24"/>
        </w:rPr>
        <w:t>Intervengono  E.Fornaroli, L.Alessandrini, E.Pavesi, F.Lupetti, D.Ravaglia</w:t>
      </w:r>
    </w:p>
    <w:p w:rsidR="004E554C" w:rsidRPr="00192DD6" w:rsidRDefault="004E554C" w:rsidP="004E554C">
      <w:pPr>
        <w:spacing w:after="0" w:line="240" w:lineRule="auto"/>
        <w:rPr>
          <w:sz w:val="24"/>
          <w:szCs w:val="24"/>
        </w:rPr>
      </w:pPr>
    </w:p>
    <w:p w:rsidR="004E554C" w:rsidRPr="00192DD6" w:rsidRDefault="004E554C" w:rsidP="004E554C">
      <w:pPr>
        <w:spacing w:after="0" w:line="240" w:lineRule="auto"/>
        <w:rPr>
          <w:sz w:val="24"/>
          <w:szCs w:val="24"/>
        </w:rPr>
      </w:pPr>
      <w:r w:rsidRPr="00192DD6">
        <w:rPr>
          <w:sz w:val="24"/>
          <w:szCs w:val="24"/>
        </w:rPr>
        <w:t xml:space="preserve">dal </w:t>
      </w:r>
      <w:r w:rsidR="007F3CDB" w:rsidRPr="00192DD6">
        <w:rPr>
          <w:sz w:val="24"/>
          <w:szCs w:val="24"/>
        </w:rPr>
        <w:t>22</w:t>
      </w:r>
      <w:r w:rsidRPr="00192DD6">
        <w:rPr>
          <w:sz w:val="24"/>
          <w:szCs w:val="24"/>
        </w:rPr>
        <w:t xml:space="preserve"> aprile al </w:t>
      </w:r>
      <w:r w:rsidR="007F3CDB" w:rsidRPr="00192DD6">
        <w:rPr>
          <w:sz w:val="24"/>
          <w:szCs w:val="24"/>
        </w:rPr>
        <w:t xml:space="preserve">7 </w:t>
      </w:r>
      <w:r w:rsidRPr="00192DD6">
        <w:rPr>
          <w:sz w:val="24"/>
          <w:szCs w:val="24"/>
        </w:rPr>
        <w:t xml:space="preserve">maggio </w:t>
      </w:r>
      <w:r w:rsidR="007F3CDB" w:rsidRPr="00192DD6">
        <w:rPr>
          <w:sz w:val="24"/>
          <w:szCs w:val="24"/>
        </w:rPr>
        <w:t>2016</w:t>
      </w:r>
    </w:p>
    <w:p w:rsidR="007F3CDB" w:rsidRPr="00192DD6" w:rsidRDefault="007F3CDB" w:rsidP="004E554C">
      <w:pPr>
        <w:spacing w:after="0" w:line="240" w:lineRule="auto"/>
        <w:rPr>
          <w:sz w:val="24"/>
          <w:szCs w:val="24"/>
        </w:rPr>
      </w:pPr>
    </w:p>
    <w:p w:rsidR="004E554C" w:rsidRPr="00192DD6" w:rsidRDefault="007F3CDB" w:rsidP="004E554C">
      <w:pPr>
        <w:spacing w:after="0" w:line="240" w:lineRule="auto"/>
        <w:rPr>
          <w:sz w:val="24"/>
          <w:szCs w:val="24"/>
        </w:rPr>
      </w:pPr>
      <w:r w:rsidRPr="00192DD6">
        <w:rPr>
          <w:sz w:val="24"/>
          <w:szCs w:val="24"/>
        </w:rPr>
        <w:t>Spazi Espositivi – Livello sotterraneo</w:t>
      </w:r>
    </w:p>
    <w:p w:rsidR="007F3CDB" w:rsidRPr="00192DD6" w:rsidRDefault="007F3CDB" w:rsidP="004E554C">
      <w:pPr>
        <w:spacing w:after="0" w:line="240" w:lineRule="auto"/>
        <w:rPr>
          <w:sz w:val="24"/>
          <w:szCs w:val="24"/>
        </w:rPr>
      </w:pPr>
      <w:r w:rsidRPr="00192DD6">
        <w:rPr>
          <w:sz w:val="24"/>
          <w:szCs w:val="24"/>
        </w:rPr>
        <w:t xml:space="preserve">Accademia di Belle Arti di Bologna </w:t>
      </w:r>
    </w:p>
    <w:p w:rsidR="004E554C" w:rsidRPr="00192DD6" w:rsidRDefault="004E554C" w:rsidP="004E554C">
      <w:pPr>
        <w:spacing w:after="0" w:line="240" w:lineRule="auto"/>
        <w:rPr>
          <w:sz w:val="24"/>
          <w:szCs w:val="24"/>
        </w:rPr>
      </w:pPr>
      <w:r w:rsidRPr="00192DD6">
        <w:rPr>
          <w:sz w:val="24"/>
          <w:szCs w:val="24"/>
        </w:rPr>
        <w:t xml:space="preserve">Via </w:t>
      </w:r>
      <w:r w:rsidR="007F3CDB" w:rsidRPr="00192DD6">
        <w:rPr>
          <w:sz w:val="24"/>
          <w:szCs w:val="24"/>
        </w:rPr>
        <w:t xml:space="preserve">delle Belle Arti, 54 </w:t>
      </w:r>
      <w:r w:rsidRPr="00192DD6">
        <w:rPr>
          <w:sz w:val="24"/>
          <w:szCs w:val="24"/>
        </w:rPr>
        <w:t xml:space="preserve"> – BOLOGNA</w:t>
      </w:r>
    </w:p>
    <w:p w:rsidR="007F3CDB" w:rsidRPr="00192DD6" w:rsidRDefault="007F3CDB" w:rsidP="004E554C">
      <w:pPr>
        <w:spacing w:after="0" w:line="240" w:lineRule="auto"/>
        <w:rPr>
          <w:sz w:val="24"/>
          <w:szCs w:val="24"/>
        </w:rPr>
      </w:pPr>
    </w:p>
    <w:p w:rsidR="004E554C" w:rsidRPr="00192DD6" w:rsidRDefault="004E554C" w:rsidP="004E554C">
      <w:pPr>
        <w:spacing w:after="0" w:line="240" w:lineRule="auto"/>
        <w:rPr>
          <w:sz w:val="24"/>
          <w:szCs w:val="24"/>
        </w:rPr>
      </w:pPr>
      <w:r w:rsidRPr="00192DD6">
        <w:rPr>
          <w:sz w:val="24"/>
          <w:szCs w:val="24"/>
        </w:rPr>
        <w:t xml:space="preserve">orario: lun.- ven. </w:t>
      </w:r>
      <w:r w:rsidR="007F3CDB" w:rsidRPr="00192DD6">
        <w:rPr>
          <w:sz w:val="24"/>
          <w:szCs w:val="24"/>
        </w:rPr>
        <w:t>9.00</w:t>
      </w:r>
      <w:r w:rsidR="00316B41">
        <w:rPr>
          <w:sz w:val="24"/>
          <w:szCs w:val="24"/>
        </w:rPr>
        <w:t xml:space="preserve"> </w:t>
      </w:r>
      <w:r w:rsidRPr="00192DD6">
        <w:rPr>
          <w:sz w:val="24"/>
          <w:szCs w:val="24"/>
        </w:rPr>
        <w:t>/</w:t>
      </w:r>
      <w:r w:rsidR="00316B41">
        <w:rPr>
          <w:sz w:val="24"/>
          <w:szCs w:val="24"/>
        </w:rPr>
        <w:t xml:space="preserve"> 18.</w:t>
      </w:r>
      <w:r w:rsidR="007F3CDB" w:rsidRPr="00192DD6">
        <w:rPr>
          <w:sz w:val="24"/>
          <w:szCs w:val="24"/>
        </w:rPr>
        <w:t>0</w:t>
      </w:r>
      <w:r w:rsidRPr="00192DD6">
        <w:rPr>
          <w:sz w:val="24"/>
          <w:szCs w:val="24"/>
        </w:rPr>
        <w:t xml:space="preserve">0 </w:t>
      </w:r>
    </w:p>
    <w:p w:rsidR="004E554C" w:rsidRPr="00192DD6" w:rsidRDefault="004E554C" w:rsidP="004E554C">
      <w:pPr>
        <w:spacing w:after="0" w:line="240" w:lineRule="auto"/>
        <w:rPr>
          <w:sz w:val="24"/>
          <w:szCs w:val="24"/>
        </w:rPr>
      </w:pPr>
      <w:r w:rsidRPr="00192DD6">
        <w:rPr>
          <w:sz w:val="24"/>
          <w:szCs w:val="24"/>
        </w:rPr>
        <w:t xml:space="preserve">Info </w:t>
      </w:r>
      <w:r w:rsidR="007F3CDB" w:rsidRPr="00192DD6">
        <w:rPr>
          <w:sz w:val="24"/>
          <w:szCs w:val="24"/>
        </w:rPr>
        <w:t>051/422 6411</w:t>
      </w:r>
    </w:p>
    <w:p w:rsidR="007F3CDB" w:rsidRPr="00192DD6" w:rsidRDefault="007F3CDB" w:rsidP="004E554C">
      <w:pPr>
        <w:spacing w:after="0" w:line="240" w:lineRule="auto"/>
        <w:rPr>
          <w:sz w:val="24"/>
          <w:szCs w:val="24"/>
        </w:rPr>
      </w:pPr>
    </w:p>
    <w:p w:rsidR="00D12EE7" w:rsidRPr="00192DD6" w:rsidRDefault="00D12EE7" w:rsidP="004E554C">
      <w:pPr>
        <w:spacing w:after="0" w:line="240" w:lineRule="auto"/>
        <w:rPr>
          <w:sz w:val="24"/>
          <w:szCs w:val="24"/>
        </w:rPr>
      </w:pPr>
      <w:r w:rsidRPr="00192DD6">
        <w:rPr>
          <w:sz w:val="24"/>
          <w:szCs w:val="24"/>
        </w:rPr>
        <w:t xml:space="preserve">Con il contributo di </w:t>
      </w:r>
      <w:r w:rsidR="007F3CDB" w:rsidRPr="00192DD6">
        <w:rPr>
          <w:sz w:val="24"/>
          <w:szCs w:val="24"/>
        </w:rPr>
        <w:t>EmilBanca e il patrocinio di Accademia di Belle Arti di Bologna, Comune di Monzuno-Assessorato alla Cultura, Istituto</w:t>
      </w:r>
      <w:r w:rsidR="00C96A18">
        <w:rPr>
          <w:sz w:val="24"/>
          <w:szCs w:val="24"/>
        </w:rPr>
        <w:t xml:space="preserve"> Storico per la Resistenza Parri</w:t>
      </w:r>
      <w:r w:rsidR="007F3CDB" w:rsidRPr="00192DD6">
        <w:rPr>
          <w:sz w:val="24"/>
          <w:szCs w:val="24"/>
        </w:rPr>
        <w:t xml:space="preserve"> </w:t>
      </w:r>
    </w:p>
    <w:p w:rsidR="0005483E" w:rsidRPr="0005483E" w:rsidRDefault="0005483E" w:rsidP="00D12EE7">
      <w:pPr>
        <w:spacing w:after="0" w:line="240" w:lineRule="auto"/>
        <w:rPr>
          <w:sz w:val="24"/>
          <w:szCs w:val="24"/>
        </w:rPr>
      </w:pPr>
    </w:p>
    <w:sectPr w:rsidR="0005483E" w:rsidRPr="0005483E" w:rsidSect="00466B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AE8"/>
    <w:rsid w:val="00023EF2"/>
    <w:rsid w:val="00030E47"/>
    <w:rsid w:val="0005483E"/>
    <w:rsid w:val="001634CF"/>
    <w:rsid w:val="00186AFF"/>
    <w:rsid w:val="00192DD6"/>
    <w:rsid w:val="001E5058"/>
    <w:rsid w:val="001F39DF"/>
    <w:rsid w:val="002A4125"/>
    <w:rsid w:val="002D3675"/>
    <w:rsid w:val="00316B41"/>
    <w:rsid w:val="003545FF"/>
    <w:rsid w:val="003D46AB"/>
    <w:rsid w:val="00466B03"/>
    <w:rsid w:val="00474460"/>
    <w:rsid w:val="004A5B22"/>
    <w:rsid w:val="004E554C"/>
    <w:rsid w:val="00574226"/>
    <w:rsid w:val="005F0940"/>
    <w:rsid w:val="0060749A"/>
    <w:rsid w:val="00607756"/>
    <w:rsid w:val="0063420E"/>
    <w:rsid w:val="006672A0"/>
    <w:rsid w:val="00671361"/>
    <w:rsid w:val="006B6A0B"/>
    <w:rsid w:val="007C3622"/>
    <w:rsid w:val="007F3CDB"/>
    <w:rsid w:val="00873722"/>
    <w:rsid w:val="00921E99"/>
    <w:rsid w:val="009B5519"/>
    <w:rsid w:val="009E7AE8"/>
    <w:rsid w:val="00AF1383"/>
    <w:rsid w:val="00B52036"/>
    <w:rsid w:val="00B53A9B"/>
    <w:rsid w:val="00C926AE"/>
    <w:rsid w:val="00C96A18"/>
    <w:rsid w:val="00D12EE7"/>
    <w:rsid w:val="00D7745A"/>
    <w:rsid w:val="00E61408"/>
    <w:rsid w:val="00FD2F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77AA3-65BB-4AC3-AE99-5CBE0C2D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D36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3675"/>
    <w:rPr>
      <w:rFonts w:ascii="Tahoma" w:hAnsi="Tahoma" w:cs="Tahoma"/>
      <w:sz w:val="16"/>
      <w:szCs w:val="16"/>
    </w:rPr>
  </w:style>
  <w:style w:type="character" w:styleId="Collegamentoipertestuale">
    <w:name w:val="Hyperlink"/>
    <w:basedOn w:val="Carpredefinitoparagrafo"/>
    <w:uiPriority w:val="99"/>
    <w:unhideWhenUsed/>
    <w:rsid w:val="00316B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873959">
      <w:bodyDiv w:val="1"/>
      <w:marLeft w:val="0"/>
      <w:marRight w:val="0"/>
      <w:marTop w:val="0"/>
      <w:marBottom w:val="0"/>
      <w:divBdr>
        <w:top w:val="none" w:sz="0" w:space="0" w:color="auto"/>
        <w:left w:val="none" w:sz="0" w:space="0" w:color="auto"/>
        <w:bottom w:val="none" w:sz="0" w:space="0" w:color="auto"/>
        <w:right w:val="none" w:sz="0" w:space="0" w:color="auto"/>
      </w:divBdr>
      <w:divsChild>
        <w:div w:id="1384141114">
          <w:marLeft w:val="0"/>
          <w:marRight w:val="0"/>
          <w:marTop w:val="0"/>
          <w:marBottom w:val="0"/>
          <w:divBdr>
            <w:top w:val="none" w:sz="0" w:space="0" w:color="auto"/>
            <w:left w:val="none" w:sz="0" w:space="0" w:color="auto"/>
            <w:bottom w:val="none" w:sz="0" w:space="0" w:color="auto"/>
            <w:right w:val="none" w:sz="0" w:space="0" w:color="auto"/>
          </w:divBdr>
          <w:divsChild>
            <w:div w:id="466313698">
              <w:marLeft w:val="0"/>
              <w:marRight w:val="0"/>
              <w:marTop w:val="105"/>
              <w:marBottom w:val="0"/>
              <w:divBdr>
                <w:top w:val="none" w:sz="0" w:space="0" w:color="auto"/>
                <w:left w:val="none" w:sz="0" w:space="0" w:color="auto"/>
                <w:bottom w:val="none" w:sz="0" w:space="0" w:color="auto"/>
                <w:right w:val="none" w:sz="0" w:space="0" w:color="auto"/>
              </w:divBdr>
            </w:div>
          </w:divsChild>
        </w:div>
        <w:div w:id="97868618">
          <w:marLeft w:val="0"/>
          <w:marRight w:val="0"/>
          <w:marTop w:val="0"/>
          <w:marBottom w:val="0"/>
          <w:divBdr>
            <w:top w:val="none" w:sz="0" w:space="0" w:color="auto"/>
            <w:left w:val="none" w:sz="0" w:space="0" w:color="auto"/>
            <w:bottom w:val="none" w:sz="0" w:space="0" w:color="auto"/>
            <w:right w:val="none" w:sz="0" w:space="0" w:color="auto"/>
          </w:divBdr>
          <w:divsChild>
            <w:div w:id="122533869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1979</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Lety</dc:creator>
  <cp:lastModifiedBy>Luca Alessandrini</cp:lastModifiedBy>
  <cp:revision>2</cp:revision>
  <dcterms:created xsi:type="dcterms:W3CDTF">2016-04-06T08:55:00Z</dcterms:created>
  <dcterms:modified xsi:type="dcterms:W3CDTF">2016-04-06T08:55:00Z</dcterms:modified>
</cp:coreProperties>
</file>